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80"/>
        <w:tblW w:w="11570" w:type="dxa"/>
        <w:tblLook w:val="04A0" w:firstRow="1" w:lastRow="0" w:firstColumn="1" w:lastColumn="0" w:noHBand="0" w:noVBand="1"/>
      </w:tblPr>
      <w:tblGrid>
        <w:gridCol w:w="2262"/>
        <w:gridCol w:w="1512"/>
        <w:gridCol w:w="895"/>
        <w:gridCol w:w="1090"/>
        <w:gridCol w:w="992"/>
        <w:gridCol w:w="992"/>
        <w:gridCol w:w="992"/>
        <w:gridCol w:w="993"/>
        <w:gridCol w:w="895"/>
        <w:gridCol w:w="947"/>
      </w:tblGrid>
      <w:tr w:rsidR="00FE1A32" w:rsidRPr="00FE1A32" w:rsidTr="00F82BFE">
        <w:trPr>
          <w:trHeight w:val="25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Bacalaureat,sesiunea speciala 2014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FE1A32" w:rsidRPr="00FE1A32" w:rsidTr="00F82BFE">
        <w:trPr>
          <w:trHeight w:val="25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Prahova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4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FE1A32" w:rsidRPr="00FE1A32" w:rsidTr="00F82BFE">
        <w:trPr>
          <w:trHeight w:val="255"/>
        </w:trPr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4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FE1A32" w:rsidRPr="00FE1A32" w:rsidTr="00F82BFE">
        <w:trPr>
          <w:trHeight w:val="255"/>
        </w:trPr>
        <w:tc>
          <w:tcPr>
            <w:tcW w:w="226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FE1A32" w:rsidRPr="00FE1A32" w:rsidTr="00F82BFE">
        <w:trPr>
          <w:trHeight w:val="25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Proba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&lt;5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5-5,99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6-6,99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7-7,99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8-8,99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9-9,99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&gt;5</w:t>
            </w:r>
          </w:p>
        </w:tc>
      </w:tr>
      <w:tr w:rsidR="00FE1A32" w:rsidRPr="00FE1A32" w:rsidTr="00F82BFE">
        <w:trPr>
          <w:trHeight w:val="255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română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13,14%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16,79%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17,52%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19,71%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0,73%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000A28" w:rsidRDefault="00FE1A32" w:rsidP="00FE1A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86,86%</w:t>
            </w:r>
          </w:p>
        </w:tc>
      </w:tr>
      <w:tr w:rsidR="00FE1A32" w:rsidRPr="00FE1A32" w:rsidTr="00F82BFE">
        <w:trPr>
          <w:trHeight w:val="255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A32" w:rsidRPr="00FE1A32" w:rsidRDefault="00FE1A32" w:rsidP="00FE1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  <w:tr w:rsidR="00F82BFE" w:rsidRPr="00FE1A32" w:rsidTr="00F82BFE">
        <w:trPr>
          <w:trHeight w:val="255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Proba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&lt;5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5-5,99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6-6,99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7-7,99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8-8,99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9-9,99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&gt;5</w:t>
            </w:r>
          </w:p>
        </w:tc>
      </w:tr>
      <w:tr w:rsidR="00F82BFE" w:rsidRPr="00FE1A32" w:rsidTr="00F82BFE">
        <w:trPr>
          <w:trHeight w:val="255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Eb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mater</w:t>
            </w: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</w:t>
            </w: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42,86</w:t>
            </w: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42,86</w:t>
            </w: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14,28</w:t>
            </w: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100</w:t>
            </w: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%</w:t>
            </w:r>
          </w:p>
        </w:tc>
      </w:tr>
      <w:tr w:rsidR="00F82BFE" w:rsidRPr="00FE1A32" w:rsidTr="00F82BFE">
        <w:trPr>
          <w:trHeight w:val="255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</w:p>
        </w:tc>
      </w:tr>
      <w:tr w:rsidR="00F82BFE" w:rsidRPr="00FE1A32" w:rsidTr="00F82BFE">
        <w:trPr>
          <w:trHeight w:val="25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 xml:space="preserve">Proba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&lt;5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5-5,99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6-6,99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7-7,99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8-8,99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9-9,99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&gt;5</w:t>
            </w:r>
          </w:p>
        </w:tc>
      </w:tr>
      <w:tr w:rsidR="00F82BFE" w:rsidRPr="00FE1A32" w:rsidTr="00F82BFE">
        <w:trPr>
          <w:trHeight w:val="255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Ec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Istorie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13,95%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34,88%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20,93%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11,63%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15,12%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3,49%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86,05%</w:t>
            </w:r>
          </w:p>
        </w:tc>
      </w:tr>
      <w:tr w:rsidR="00F82BFE" w:rsidRPr="00FE1A32" w:rsidTr="00F82BFE">
        <w:trPr>
          <w:trHeight w:val="255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Ec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Mate-INFO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25,93%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37,04%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29,63%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100%</w:t>
            </w:r>
          </w:p>
        </w:tc>
      </w:tr>
      <w:tr w:rsidR="00F82BFE" w:rsidRPr="00FE1A32" w:rsidTr="00F82BFE">
        <w:trPr>
          <w:trHeight w:val="255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Ec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 -TEHN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60%</w:t>
            </w:r>
          </w:p>
        </w:tc>
      </w:tr>
      <w:tr w:rsidR="00F82BFE" w:rsidRPr="00FE1A32" w:rsidTr="00F82BFE">
        <w:trPr>
          <w:trHeight w:val="255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Ec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 -STNAT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12,50%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12,50%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25</w:t>
            </w: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FE1A32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FE1A32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37,50%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87,50%</w:t>
            </w:r>
          </w:p>
        </w:tc>
      </w:tr>
      <w:tr w:rsidR="00F82BFE" w:rsidRPr="00FE1A32" w:rsidTr="00F82BFE">
        <w:trPr>
          <w:trHeight w:val="255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proofErr w:type="spellStart"/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Ec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12,98%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25,95%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13,74%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11,45%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16,03%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11,45%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8,40%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BFE" w:rsidRPr="00000A28" w:rsidRDefault="00F82BFE" w:rsidP="00F82B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000A28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87,02%</w:t>
            </w:r>
          </w:p>
        </w:tc>
      </w:tr>
    </w:tbl>
    <w:p w:rsidR="00457B9C" w:rsidRDefault="00457B9C">
      <w:pPr>
        <w:rPr>
          <w:lang w:val="en-US"/>
        </w:rPr>
      </w:pPr>
    </w:p>
    <w:tbl>
      <w:tblPr>
        <w:tblW w:w="11636" w:type="dxa"/>
        <w:tblInd w:w="-1168" w:type="dxa"/>
        <w:tblLook w:val="04A0" w:firstRow="1" w:lastRow="0" w:firstColumn="1" w:lastColumn="0" w:noHBand="0" w:noVBand="1"/>
      </w:tblPr>
      <w:tblGrid>
        <w:gridCol w:w="783"/>
        <w:gridCol w:w="3119"/>
        <w:gridCol w:w="895"/>
        <w:gridCol w:w="1089"/>
        <w:gridCol w:w="993"/>
        <w:gridCol w:w="992"/>
        <w:gridCol w:w="1006"/>
        <w:gridCol w:w="978"/>
        <w:gridCol w:w="960"/>
        <w:gridCol w:w="895"/>
      </w:tblGrid>
      <w:tr w:rsidR="00DB7BEB" w:rsidRPr="00DB7BEB" w:rsidTr="00DB7BE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 xml:space="preserve">Proba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&lt;5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5-5,99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6-6,99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7-7,99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8-8,99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9-9,99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&gt;5</w:t>
            </w:r>
          </w:p>
        </w:tc>
      </w:tr>
      <w:tr w:rsidR="00DB7BEB" w:rsidRPr="00DB7BEB" w:rsidTr="00DB7BE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Anatomie și fiziologie umană, genetică și ecologie umană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18,18%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18,18%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63,64%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100%</w:t>
            </w:r>
          </w:p>
        </w:tc>
      </w:tr>
      <w:tr w:rsidR="00DB7BEB" w:rsidRPr="00DB7BEB" w:rsidTr="00DB7BE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Biologie vegetală și animală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71,43%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14,29%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14,29%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28,57%</w:t>
            </w:r>
          </w:p>
        </w:tc>
      </w:tr>
      <w:tr w:rsidR="00DB7BEB" w:rsidRPr="00DB7BEB" w:rsidTr="00DB7BE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Chimie anorganică TEO Nivel I/II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100%</w:t>
            </w:r>
          </w:p>
        </w:tc>
      </w:tr>
      <w:tr w:rsidR="00DB7BEB" w:rsidRPr="00DB7BEB" w:rsidTr="00DB7BE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Chimie organică TEO Nivel I/II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50%</w:t>
            </w:r>
          </w:p>
        </w:tc>
      </w:tr>
      <w:tr w:rsidR="00DB7BEB" w:rsidRPr="00DB7BEB" w:rsidTr="00DB7BE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Fizică TEO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9,09%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27,27%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54,55%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9,09%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100%</w:t>
            </w:r>
          </w:p>
        </w:tc>
      </w:tr>
      <w:tr w:rsidR="00DB7BEB" w:rsidRPr="00DB7BEB" w:rsidTr="00DB7BE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Geografie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7,32%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12,20%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14,63%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28,05%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30,49%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7,32%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92,68%</w:t>
            </w:r>
          </w:p>
        </w:tc>
      </w:tr>
      <w:tr w:rsidR="00DB7BEB" w:rsidRPr="00DB7BEB" w:rsidTr="00DB7BE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Informatică MI C/</w:t>
            </w:r>
            <w:proofErr w:type="spellStart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  <w:proofErr w:type="spellEnd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++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100%</w:t>
            </w:r>
          </w:p>
        </w:tc>
      </w:tr>
      <w:tr w:rsidR="00DB7BEB" w:rsidRPr="00DB7BEB" w:rsidTr="00DB7BE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Logică, argumentare și comunicare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100%</w:t>
            </w:r>
          </w:p>
        </w:tc>
      </w:tr>
      <w:tr w:rsidR="00DB7BEB" w:rsidRPr="00DB7BEB" w:rsidTr="00DB7BE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Sociologie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100%</w:t>
            </w:r>
          </w:p>
        </w:tc>
      </w:tr>
      <w:tr w:rsidR="00DB7BEB" w:rsidRPr="00DB7BEB" w:rsidTr="00DB7BE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proofErr w:type="spellStart"/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Ed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9,52%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9,52%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11,90%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19,05%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26,98%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15,87%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7,14%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BEB" w:rsidRPr="00DB7BEB" w:rsidRDefault="00DB7BEB" w:rsidP="00DB7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DB7BEB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90,48%</w:t>
            </w:r>
          </w:p>
        </w:tc>
      </w:tr>
    </w:tbl>
    <w:p w:rsidR="00FE1A32" w:rsidRDefault="00FE1A32">
      <w:pPr>
        <w:rPr>
          <w:lang w:val="en-US"/>
        </w:rPr>
      </w:pPr>
    </w:p>
    <w:p w:rsidR="00FE1A32" w:rsidRDefault="00FE1A32" w:rsidP="00BA212E">
      <w:pPr>
        <w:ind w:left="-1276" w:firstLine="1276"/>
        <w:rPr>
          <w:lang w:val="en-US"/>
        </w:rPr>
      </w:pPr>
      <w:r w:rsidRPr="00FE1A32">
        <w:rPr>
          <w:noProof/>
          <w:lang w:eastAsia="ro-RO"/>
        </w:rPr>
        <w:drawing>
          <wp:inline distT="0" distB="0" distL="0" distR="0">
            <wp:extent cx="4943475" cy="27432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E22AC" w:rsidRDefault="00DE22AC" w:rsidP="00DE22AC">
      <w:pPr>
        <w:rPr>
          <w:lang w:val="en-US"/>
        </w:rPr>
      </w:pPr>
    </w:p>
    <w:p w:rsidR="00F82BFE" w:rsidRDefault="00F82BFE" w:rsidP="00BA212E">
      <w:pPr>
        <w:ind w:left="-1276" w:firstLine="1276"/>
        <w:rPr>
          <w:lang w:val="en-US"/>
        </w:rPr>
      </w:pPr>
    </w:p>
    <w:p w:rsidR="00F82BFE" w:rsidRDefault="00F82BFE" w:rsidP="00BA212E">
      <w:pPr>
        <w:ind w:left="-1276" w:firstLine="1276"/>
        <w:rPr>
          <w:lang w:val="en-US"/>
        </w:rPr>
      </w:pPr>
      <w:bookmarkStart w:id="0" w:name="_GoBack"/>
      <w:bookmarkEnd w:id="0"/>
    </w:p>
    <w:p w:rsidR="00FE1A32" w:rsidRDefault="00FE1A32">
      <w:pPr>
        <w:rPr>
          <w:lang w:val="en-US"/>
        </w:rPr>
      </w:pPr>
    </w:p>
    <w:p w:rsidR="00FE1A32" w:rsidRDefault="00FE1A32">
      <w:pPr>
        <w:rPr>
          <w:lang w:val="en-US"/>
        </w:rPr>
      </w:pPr>
      <w:r w:rsidRPr="00FE1A32">
        <w:rPr>
          <w:noProof/>
          <w:lang w:eastAsia="ro-RO"/>
        </w:rPr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1A32" w:rsidRDefault="00FE1A32">
      <w:pPr>
        <w:rPr>
          <w:lang w:val="en-US"/>
        </w:rPr>
      </w:pPr>
    </w:p>
    <w:p w:rsidR="00FE1A32" w:rsidRDefault="00FE1A32">
      <w:pPr>
        <w:rPr>
          <w:lang w:val="en-US"/>
        </w:rPr>
      </w:pPr>
      <w:r w:rsidRPr="00FE1A32">
        <w:rPr>
          <w:noProof/>
          <w:lang w:eastAsia="ro-RO"/>
        </w:rPr>
        <w:drawing>
          <wp:inline distT="0" distB="0" distL="0" distR="0">
            <wp:extent cx="5048250" cy="27051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538ED" w:rsidRDefault="00B538ED">
      <w:pPr>
        <w:rPr>
          <w:lang w:val="en-US"/>
        </w:rPr>
      </w:pPr>
    </w:p>
    <w:p w:rsidR="00DB7BEB" w:rsidRDefault="00DB7BEB">
      <w:pPr>
        <w:rPr>
          <w:lang w:val="en-US"/>
        </w:rPr>
      </w:pPr>
      <w:r w:rsidRPr="00DB7BEB">
        <w:rPr>
          <w:noProof/>
          <w:lang w:eastAsia="ro-RO"/>
        </w:rPr>
        <w:lastRenderedPageBreak/>
        <w:drawing>
          <wp:inline distT="0" distB="0" distL="0" distR="0">
            <wp:extent cx="4572000" cy="2743200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BEB" w:rsidRDefault="00DB7BEB">
      <w:pPr>
        <w:rPr>
          <w:lang w:val="en-US"/>
        </w:rPr>
      </w:pPr>
    </w:p>
    <w:p w:rsidR="00DB7BEB" w:rsidRPr="00FE1A32" w:rsidRDefault="00DB7BEB" w:rsidP="00DB7BEB">
      <w:pPr>
        <w:ind w:left="-426"/>
        <w:rPr>
          <w:lang w:val="en-US"/>
        </w:rPr>
      </w:pPr>
      <w:r w:rsidRPr="00DB7BEB">
        <w:rPr>
          <w:noProof/>
          <w:lang w:eastAsia="ro-RO"/>
        </w:rPr>
        <w:drawing>
          <wp:inline distT="0" distB="0" distL="0" distR="0">
            <wp:extent cx="6634307" cy="3301340"/>
            <wp:effectExtent l="19050" t="0" r="14143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DB7BEB" w:rsidRPr="00FE1A32" w:rsidSect="0045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1A32"/>
    <w:rsid w:val="00000A28"/>
    <w:rsid w:val="001D0AAA"/>
    <w:rsid w:val="00251F8F"/>
    <w:rsid w:val="0026520A"/>
    <w:rsid w:val="002E08FA"/>
    <w:rsid w:val="003B4089"/>
    <w:rsid w:val="00457B9C"/>
    <w:rsid w:val="00586D62"/>
    <w:rsid w:val="005C7D86"/>
    <w:rsid w:val="006618B6"/>
    <w:rsid w:val="00700993"/>
    <w:rsid w:val="009767FB"/>
    <w:rsid w:val="00A35ED8"/>
    <w:rsid w:val="00AE5BD1"/>
    <w:rsid w:val="00B06AB1"/>
    <w:rsid w:val="00B364E0"/>
    <w:rsid w:val="00B538ED"/>
    <w:rsid w:val="00BA212E"/>
    <w:rsid w:val="00C96F53"/>
    <w:rsid w:val="00D67A43"/>
    <w:rsid w:val="00DB7BEB"/>
    <w:rsid w:val="00DE22AC"/>
    <w:rsid w:val="00E04C5B"/>
    <w:rsid w:val="00E16162"/>
    <w:rsid w:val="00F119BD"/>
    <w:rsid w:val="00F82BFE"/>
    <w:rsid w:val="00FA1C6B"/>
    <w:rsid w:val="00FB0455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atistica_Ea_Ec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atistica_Ea_Ec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atistica_Ea_Ec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atistica_Ea_Ec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atistica_Ea_E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 sz="1100" b="1" i="0" baseline="0"/>
              <a:t>Distribuția pe tranșe de medii la Proba Ea</a:t>
            </a:r>
            <a:endParaRPr lang="en-US" sz="1100" b="1" i="0" baseline="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'prelucrat (2)'!$B$8</c:f>
              <c:strCache>
                <c:ptCount val="1"/>
                <c:pt idx="0">
                  <c:v>Limba română</c:v>
                </c:pt>
              </c:strCache>
            </c:strRef>
          </c:tx>
          <c:invertIfNegative val="0"/>
          <c:cat>
            <c:strRef>
              <c:f>'prelucrat (2)'!$C$7:$I$7</c:f>
              <c:strCache>
                <c:ptCount val="7"/>
                <c:pt idx="0">
                  <c:v>&lt;5</c:v>
                </c:pt>
                <c:pt idx="1">
                  <c:v>5-5,99</c:v>
                </c:pt>
                <c:pt idx="2">
                  <c:v>6-6,99</c:v>
                </c:pt>
                <c:pt idx="3">
                  <c:v>7-7,99</c:v>
                </c:pt>
                <c:pt idx="4">
                  <c:v>8-8,99</c:v>
                </c:pt>
                <c:pt idx="5">
                  <c:v>9-9,99</c:v>
                </c:pt>
                <c:pt idx="6">
                  <c:v>10</c:v>
                </c:pt>
              </c:strCache>
            </c:strRef>
          </c:cat>
          <c:val>
            <c:numRef>
              <c:f>'prelucrat (2)'!$C$8:$I$8</c:f>
              <c:numCache>
                <c:formatCode>0.00%</c:formatCode>
                <c:ptCount val="7"/>
                <c:pt idx="0">
                  <c:v>0.13138686131386862</c:v>
                </c:pt>
                <c:pt idx="1">
                  <c:v>0.16058394160583939</c:v>
                </c:pt>
                <c:pt idx="2">
                  <c:v>0.16058394160583939</c:v>
                </c:pt>
                <c:pt idx="3">
                  <c:v>0.16788321167883219</c:v>
                </c:pt>
                <c:pt idx="4">
                  <c:v>0.17518248175182538</c:v>
                </c:pt>
                <c:pt idx="5">
                  <c:v>0.19708029197080301</c:v>
                </c:pt>
                <c:pt idx="6">
                  <c:v>7.2992700729927239E-3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172793856"/>
        <c:axId val="125317056"/>
        <c:axId val="0"/>
      </c:bar3DChart>
      <c:catAx>
        <c:axId val="172793856"/>
        <c:scaling>
          <c:orientation val="minMax"/>
        </c:scaling>
        <c:delete val="0"/>
        <c:axPos val="b"/>
        <c:majorTickMark val="none"/>
        <c:minorTickMark val="none"/>
        <c:tickLblPos val="nextTo"/>
        <c:crossAx val="125317056"/>
        <c:crossesAt val="0"/>
        <c:auto val="1"/>
        <c:lblAlgn val="ctr"/>
        <c:lblOffset val="100"/>
        <c:noMultiLvlLbl val="0"/>
      </c:catAx>
      <c:valAx>
        <c:axId val="125317056"/>
        <c:scaling>
          <c:orientation val="minMax"/>
          <c:max val="0.25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Număr elevi</a:t>
                </a:r>
              </a:p>
            </c:rich>
          </c:tx>
          <c:overlay val="0"/>
        </c:title>
        <c:numFmt formatCode="0%" sourceLinked="0"/>
        <c:majorTickMark val="none"/>
        <c:minorTickMark val="none"/>
        <c:tickLblPos val="nextTo"/>
        <c:crossAx val="172793856"/>
        <c:crosses val="autoZero"/>
        <c:crossBetween val="between"/>
        <c:majorUnit val="5.0000000000000093E-2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 sz="1100"/>
              <a:t>Distribuția</a:t>
            </a:r>
            <a:r>
              <a:rPr lang="ro-RO" sz="1100" baseline="0"/>
              <a:t> pe tranșe de medii la Proba E</a:t>
            </a:r>
            <a:r>
              <a:rPr lang="en-US" sz="1100" baseline="0"/>
              <a:t>c</a:t>
            </a:r>
            <a:endParaRPr lang="en-US" sz="11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'prelucrat (2)'!$B$15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strRef>
              <c:f>'prelucrat (2)'!$C$10:$I$10</c:f>
              <c:strCache>
                <c:ptCount val="7"/>
                <c:pt idx="0">
                  <c:v>&lt;5</c:v>
                </c:pt>
                <c:pt idx="1">
                  <c:v>5-5,99</c:v>
                </c:pt>
                <c:pt idx="2">
                  <c:v>6-6,99</c:v>
                </c:pt>
                <c:pt idx="3">
                  <c:v>7-7,99</c:v>
                </c:pt>
                <c:pt idx="4">
                  <c:v>8-8,99</c:v>
                </c:pt>
                <c:pt idx="5">
                  <c:v>9-9,99</c:v>
                </c:pt>
                <c:pt idx="6">
                  <c:v>10</c:v>
                </c:pt>
              </c:strCache>
            </c:strRef>
          </c:cat>
          <c:val>
            <c:numRef>
              <c:f>'prelucrat (2)'!$C$15:$I$15</c:f>
              <c:numCache>
                <c:formatCode>0.00%</c:formatCode>
                <c:ptCount val="7"/>
                <c:pt idx="0">
                  <c:v>0.12977099236641221</c:v>
                </c:pt>
                <c:pt idx="1">
                  <c:v>0.25954198473282442</c:v>
                </c:pt>
                <c:pt idx="2">
                  <c:v>0.13740458015267223</c:v>
                </c:pt>
                <c:pt idx="3">
                  <c:v>0.11450381679389296</c:v>
                </c:pt>
                <c:pt idx="4">
                  <c:v>0.16030534351145082</c:v>
                </c:pt>
                <c:pt idx="5">
                  <c:v>0.11450381679389296</c:v>
                </c:pt>
                <c:pt idx="6">
                  <c:v>8.396946564885531E-2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172795392"/>
        <c:axId val="125318784"/>
        <c:axId val="0"/>
      </c:bar3DChart>
      <c:catAx>
        <c:axId val="172795392"/>
        <c:scaling>
          <c:orientation val="minMax"/>
        </c:scaling>
        <c:delete val="0"/>
        <c:axPos val="b"/>
        <c:majorTickMark val="none"/>
        <c:minorTickMark val="none"/>
        <c:tickLblPos val="nextTo"/>
        <c:crossAx val="125318784"/>
        <c:crossesAt val="0"/>
        <c:auto val="1"/>
        <c:lblAlgn val="ctr"/>
        <c:lblOffset val="100"/>
        <c:noMultiLvlLbl val="0"/>
      </c:catAx>
      <c:valAx>
        <c:axId val="12531878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Numar</a:t>
                </a:r>
                <a:r>
                  <a:rPr lang="ro-RO" baseline="0"/>
                  <a:t> elevi</a:t>
                </a:r>
                <a:endParaRPr lang="ro-RO"/>
              </a:p>
            </c:rich>
          </c:tx>
          <c:overlay val="0"/>
        </c:title>
        <c:numFmt formatCode="0%" sourceLinked="0"/>
        <c:majorTickMark val="none"/>
        <c:minorTickMark val="none"/>
        <c:tickLblPos val="nextTo"/>
        <c:crossAx val="1727953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o-RO" sz="1200"/>
              <a:t>Proba</a:t>
            </a:r>
            <a:r>
              <a:rPr lang="ro-RO" sz="1200" baseline="0"/>
              <a:t> E</a:t>
            </a:r>
            <a:r>
              <a:rPr lang="en-US" sz="1200" baseline="0"/>
              <a:t>c</a:t>
            </a:r>
            <a:endParaRPr lang="en-US" sz="12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'prelucrat (2)'!$J$10</c:f>
              <c:strCache>
                <c:ptCount val="1"/>
                <c:pt idx="0">
                  <c:v>&gt;5</c:v>
                </c:pt>
              </c:strCache>
            </c:strRef>
          </c:tx>
          <c:invertIfNegative val="0"/>
          <c:cat>
            <c:strRef>
              <c:f>'prelucrat (2)'!$B$11:$B$14</c:f>
              <c:strCache>
                <c:ptCount val="4"/>
                <c:pt idx="0">
                  <c:v>Istorie</c:v>
                </c:pt>
                <c:pt idx="1">
                  <c:v>Mate-INFO</c:v>
                </c:pt>
                <c:pt idx="2">
                  <c:v>Mate -TEHN</c:v>
                </c:pt>
                <c:pt idx="3">
                  <c:v>Mate -STNAT</c:v>
                </c:pt>
              </c:strCache>
            </c:strRef>
          </c:cat>
          <c:val>
            <c:numRef>
              <c:f>'prelucrat (2)'!$J$11:$J$14</c:f>
              <c:numCache>
                <c:formatCode>0.00%</c:formatCode>
                <c:ptCount val="4"/>
                <c:pt idx="0">
                  <c:v>0.86046511627906963</c:v>
                </c:pt>
                <c:pt idx="1">
                  <c:v>1</c:v>
                </c:pt>
                <c:pt idx="2">
                  <c:v>0.60000000000000064</c:v>
                </c:pt>
                <c:pt idx="3">
                  <c:v>0.87500000000000144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74264576"/>
        <c:axId val="125320512"/>
        <c:axId val="0"/>
      </c:bar3DChart>
      <c:catAx>
        <c:axId val="742645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25320512"/>
        <c:crosses val="autoZero"/>
        <c:auto val="1"/>
        <c:lblAlgn val="ctr"/>
        <c:lblOffset val="100"/>
        <c:noMultiLvlLbl val="0"/>
      </c:catAx>
      <c:valAx>
        <c:axId val="12532051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</a:t>
                </a:r>
                <a:r>
                  <a:rPr lang="ro-RO"/>
                  <a:t>ăr</a:t>
                </a:r>
                <a:r>
                  <a:rPr lang="ro-RO" baseline="0"/>
                  <a:t> elevi</a:t>
                </a:r>
                <a:endParaRPr lang="ro-RO"/>
              </a:p>
            </c:rich>
          </c:tx>
          <c:overlay val="0"/>
        </c:title>
        <c:numFmt formatCode="0%" sourceLinked="0"/>
        <c:majorTickMark val="none"/>
        <c:minorTickMark val="none"/>
        <c:tickLblPos val="nextTo"/>
        <c:crossAx val="742645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o-RO" sz="1100"/>
              <a:t>Distribuția</a:t>
            </a:r>
            <a:r>
              <a:rPr lang="ro-RO" sz="1100" baseline="0"/>
              <a:t> pe tranșe de medii la Proba E</a:t>
            </a:r>
            <a:r>
              <a:rPr lang="en-US" sz="1100" baseline="0"/>
              <a:t>d</a:t>
            </a:r>
            <a:endParaRPr lang="en-US" sz="1100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'grafice1 (2)'!$B$20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strRef>
              <c:f>'grafice1 (2)'!$C$10:$I$10</c:f>
              <c:strCache>
                <c:ptCount val="7"/>
                <c:pt idx="0">
                  <c:v>&lt;5</c:v>
                </c:pt>
                <c:pt idx="1">
                  <c:v>5-5,99</c:v>
                </c:pt>
                <c:pt idx="2">
                  <c:v>6-6,99</c:v>
                </c:pt>
                <c:pt idx="3">
                  <c:v>7-7,99</c:v>
                </c:pt>
                <c:pt idx="4">
                  <c:v>8-8,99</c:v>
                </c:pt>
                <c:pt idx="5">
                  <c:v>9-9,99</c:v>
                </c:pt>
                <c:pt idx="6">
                  <c:v>10</c:v>
                </c:pt>
              </c:strCache>
            </c:strRef>
          </c:cat>
          <c:val>
            <c:numRef>
              <c:f>'grafice1 (2)'!$C$20:$I$20</c:f>
              <c:numCache>
                <c:formatCode>0.00%</c:formatCode>
                <c:ptCount val="7"/>
                <c:pt idx="0">
                  <c:v>9.5238095238095247E-2</c:v>
                </c:pt>
                <c:pt idx="1">
                  <c:v>9.5238095238095247E-2</c:v>
                </c:pt>
                <c:pt idx="2">
                  <c:v>0.11904761904761912</c:v>
                </c:pt>
                <c:pt idx="3">
                  <c:v>0.19047619047619077</c:v>
                </c:pt>
                <c:pt idx="4">
                  <c:v>0.26984126984126988</c:v>
                </c:pt>
                <c:pt idx="5">
                  <c:v>0.15873015873015889</c:v>
                </c:pt>
                <c:pt idx="6">
                  <c:v>7.1428571428571425E-2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128971264"/>
        <c:axId val="173302336"/>
        <c:axId val="0"/>
      </c:bar3DChart>
      <c:catAx>
        <c:axId val="12897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3302336"/>
        <c:crossesAt val="0"/>
        <c:auto val="1"/>
        <c:lblAlgn val="ctr"/>
        <c:lblOffset val="100"/>
        <c:noMultiLvlLbl val="0"/>
      </c:catAx>
      <c:valAx>
        <c:axId val="1733023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Numar</a:t>
                </a:r>
                <a:r>
                  <a:rPr lang="ro-RO" baseline="0"/>
                  <a:t> elevi</a:t>
                </a:r>
                <a:endParaRPr lang="ro-RO"/>
              </a:p>
            </c:rich>
          </c:tx>
          <c:overlay val="0"/>
        </c:title>
        <c:numFmt formatCode="0%" sourceLinked="0"/>
        <c:majorTickMark val="none"/>
        <c:minorTickMark val="none"/>
        <c:tickLblPos val="nextTo"/>
        <c:crossAx val="128971264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Total </a:t>
            </a:r>
            <a:r>
              <a:rPr lang="ro-RO" sz="1200"/>
              <a:t>Proba</a:t>
            </a:r>
            <a:r>
              <a:rPr lang="ro-RO" sz="1200" baseline="0"/>
              <a:t> E</a:t>
            </a:r>
            <a:r>
              <a:rPr lang="en-US" sz="1200" baseline="0"/>
              <a:t>d</a:t>
            </a:r>
            <a:endParaRPr lang="en-US" sz="1200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'grafice1 (2)'!$J$10</c:f>
              <c:strCache>
                <c:ptCount val="1"/>
                <c:pt idx="0">
                  <c:v>&gt;5</c:v>
                </c:pt>
              </c:strCache>
            </c:strRef>
          </c:tx>
          <c:invertIfNegative val="0"/>
          <c:cat>
            <c:strRef>
              <c:f>'grafice1 (2)'!$B$11:$B$20</c:f>
              <c:strCache>
                <c:ptCount val="10"/>
                <c:pt idx="0">
                  <c:v>Anatomie și fiziologie umană, genetică și ecologie umană</c:v>
                </c:pt>
                <c:pt idx="1">
                  <c:v>Biologie vegetală și animală</c:v>
                </c:pt>
                <c:pt idx="2">
                  <c:v>Chimie anorganică TEO Nivel I/II     </c:v>
                </c:pt>
                <c:pt idx="3">
                  <c:v>Chimie organică TEO Nivel I/II</c:v>
                </c:pt>
                <c:pt idx="4">
                  <c:v>Fizică TEO</c:v>
                </c:pt>
                <c:pt idx="5">
                  <c:v>Geografie</c:v>
                </c:pt>
                <c:pt idx="6">
                  <c:v>Informatică MI C/C++</c:v>
                </c:pt>
                <c:pt idx="7">
                  <c:v>Logică, argumentare și comunicare</c:v>
                </c:pt>
                <c:pt idx="8">
                  <c:v>Sociologie</c:v>
                </c:pt>
                <c:pt idx="9">
                  <c:v>TOTAL</c:v>
                </c:pt>
              </c:strCache>
            </c:strRef>
          </c:cat>
          <c:val>
            <c:numRef>
              <c:f>'grafice1 (2)'!$J$11:$J$20</c:f>
              <c:numCache>
                <c:formatCode>0.00%</c:formatCode>
                <c:ptCount val="10"/>
                <c:pt idx="0">
                  <c:v>1</c:v>
                </c:pt>
                <c:pt idx="1">
                  <c:v>0.28571428571428614</c:v>
                </c:pt>
                <c:pt idx="2">
                  <c:v>1</c:v>
                </c:pt>
                <c:pt idx="3">
                  <c:v>0.5</c:v>
                </c:pt>
                <c:pt idx="4">
                  <c:v>1</c:v>
                </c:pt>
                <c:pt idx="5">
                  <c:v>0.92682926829268364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0.9047619047619041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box"/>
        <c:axId val="128972800"/>
        <c:axId val="173304064"/>
        <c:axId val="0"/>
      </c:bar3DChart>
      <c:catAx>
        <c:axId val="12897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3304064"/>
        <c:crosses val="autoZero"/>
        <c:auto val="1"/>
        <c:lblAlgn val="ctr"/>
        <c:lblOffset val="100"/>
        <c:noMultiLvlLbl val="0"/>
      </c:catAx>
      <c:valAx>
        <c:axId val="1733040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</a:t>
                </a:r>
                <a:r>
                  <a:rPr lang="ro-RO"/>
                  <a:t>ăr</a:t>
                </a:r>
                <a:r>
                  <a:rPr lang="ro-RO" baseline="0"/>
                  <a:t> elevi</a:t>
                </a:r>
                <a:endParaRPr lang="ro-RO"/>
              </a:p>
            </c:rich>
          </c:tx>
          <c:overlay val="0"/>
        </c:title>
        <c:numFmt formatCode="0%" sourceLinked="0"/>
        <c:majorTickMark val="none"/>
        <c:minorTickMark val="none"/>
        <c:tickLblPos val="nextTo"/>
        <c:crossAx val="128972800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219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Roxana</cp:lastModifiedBy>
  <cp:revision>3</cp:revision>
  <cp:lastPrinted>2014-05-29T13:13:00Z</cp:lastPrinted>
  <dcterms:created xsi:type="dcterms:W3CDTF">2014-05-29T13:16:00Z</dcterms:created>
  <dcterms:modified xsi:type="dcterms:W3CDTF">2014-05-29T15:52:00Z</dcterms:modified>
</cp:coreProperties>
</file>